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76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Run Wang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620"/>
          <w:tab w:val="center" w:leader="none" w:pos="4320"/>
          <w:tab w:val="right" w:leader="none" w:pos="8640"/>
        </w:tabs>
        <w:spacing w:after="0" w:before="0" w:line="276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runw@clemson.edu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 +1 (518) 961-8733 | </w:t>
      </w:r>
      <w:r w:rsidDel="00000000" w:rsidR="00000000" w:rsidRPr="00000000">
        <w:rPr>
          <w:sz w:val="20"/>
          <w:szCs w:val="20"/>
          <w:rtl w:val="0"/>
        </w:rPr>
        <w:t xml:space="preserve">Clemson, SC | </w:t>
      </w: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https://runwang123.github.io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tabs>
          <w:tab w:val="right" w:leader="none" w:pos="10800"/>
          <w:tab w:val="right" w:leader="none" w:pos="10773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Clemson University</w:t>
        <w:tab/>
        <w:t xml:space="preserve">SC, USA</w:t>
      </w:r>
    </w:p>
    <w:p w:rsidR="00000000" w:rsidDel="00000000" w:rsidP="00000000" w:rsidRDefault="00000000" w:rsidRPr="00000000" w14:paraId="00000005">
      <w:pPr>
        <w:tabs>
          <w:tab w:val="right" w:leader="none" w:pos="10800"/>
          <w:tab w:val="right" w:leader="none" w:pos="10773"/>
        </w:tabs>
        <w:spacing w:line="276" w:lineRule="auto"/>
        <w:ind w:right="2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Phd Student in Computer Science</w:t>
        <w:tab/>
        <w:t xml:space="preserve">Aug. 2025 - Present</w:t>
      </w:r>
    </w:p>
    <w:p w:rsidR="00000000" w:rsidDel="00000000" w:rsidP="00000000" w:rsidRDefault="00000000" w:rsidRPr="00000000" w14:paraId="00000006">
      <w:pPr>
        <w:tabs>
          <w:tab w:val="right" w:leader="none" w:pos="10080"/>
          <w:tab w:val="left" w:leader="none" w:pos="360"/>
          <w:tab w:val="left" w:leader="none" w:pos="4584"/>
          <w:tab w:val="right" w:leader="none" w:pos="10773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Concentration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3D Computer Vision and Trustworthy AI for Autonomous Vehicles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  <w:tab w:val="right" w:leader="none" w:pos="10773"/>
        </w:tabs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Carnegie Mellon University</w:t>
        <w:tab/>
        <w:t xml:space="preserve">PA, USA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  <w:tab w:val="right" w:leader="none" w:pos="10773"/>
        </w:tabs>
        <w:spacing w:after="0" w:before="0" w:line="276" w:lineRule="auto"/>
        <w:ind w:left="0" w:right="28" w:firstLine="0"/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Master of Science in Electrical and Computer Engineering - Applied Advanced Program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Sep. 2021 - May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0"/>
          <w:tab w:val="right" w:leader="none" w:pos="10773"/>
        </w:tabs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Rensselaer Polytechnic Institute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NY,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  <w:tab w:val="right" w:leader="none" w:pos="10773"/>
        </w:tabs>
        <w:spacing w:after="0" w:before="0" w:line="276" w:lineRule="auto"/>
        <w:ind w:left="0" w:right="0" w:firstLine="0"/>
        <w:jc w:val="left"/>
        <w:rPr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Bachelor of Science in Computer &amp; Systems Engineerin</w:t>
      </w:r>
      <w:r w:rsidDel="00000000" w:rsidR="00000000" w:rsidRPr="00000000">
        <w:rPr>
          <w:sz w:val="20"/>
          <w:szCs w:val="20"/>
          <w:rtl w:val="0"/>
        </w:rPr>
        <w:t xml:space="preserve">g</w:t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Sep. 2017 - May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left" w:leader="none" w:pos="360"/>
        </w:tabs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left" w:leader="none" w:pos="36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Programming: </w:t>
      </w:r>
      <w:r w:rsidDel="00000000" w:rsidR="00000000" w:rsidRPr="00000000">
        <w:rPr>
          <w:sz w:val="20"/>
          <w:szCs w:val="20"/>
          <w:rtl w:val="0"/>
        </w:rPr>
        <w:t xml:space="preserve">C, C++, C#, Python (PyTorch), Java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left" w:leader="none" w:pos="36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Tools/Frameworks: </w:t>
      </w:r>
      <w:r w:rsidDel="00000000" w:rsidR="00000000" w:rsidRPr="00000000">
        <w:rPr>
          <w:sz w:val="20"/>
          <w:szCs w:val="20"/>
          <w:rtl w:val="0"/>
        </w:rPr>
        <w:t xml:space="preserve">Docker, Kubernetes, Terraform, Hugging Face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left" w:leader="none" w:pos="360"/>
        </w:tabs>
        <w:spacing w:after="0" w:before="0" w:line="276" w:lineRule="auto"/>
        <w:ind w:left="227" w:right="0" w:hanging="227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Research Areas: </w:t>
      </w:r>
      <w:r w:rsidDel="00000000" w:rsidR="00000000" w:rsidRPr="00000000">
        <w:rPr>
          <w:sz w:val="20"/>
          <w:szCs w:val="20"/>
          <w:rtl w:val="0"/>
        </w:rPr>
        <w:t xml:space="preserve">Deep Learning, 3D Computer Vision, AI Security, Autonomous Driving</w:t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tabs>
          <w:tab w:val="right" w:leader="none" w:pos="10080"/>
          <w:tab w:val="left" w:leader="none" w:pos="360"/>
        </w:tabs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PUBLICATIONS AND ACKNOWLEDGEMENTS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10800"/>
          <w:tab w:val="right" w:leader="none" w:pos="10773"/>
        </w:tabs>
        <w:spacing w:line="276" w:lineRule="auto"/>
        <w:ind w:left="180" w:hanging="18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R. Wang</w:t>
      </w:r>
      <w:r w:rsidDel="00000000" w:rsidR="00000000" w:rsidRPr="00000000">
        <w:rPr>
          <w:sz w:val="20"/>
          <w:szCs w:val="20"/>
          <w:rtl w:val="0"/>
        </w:rPr>
        <w:t xml:space="preserve"> et al., “Lightweight Detection of Abnormal Battery Drain Induced by Network Operations of Mobile Apps,” in Proc. IEEE Int. Conf. Computer Communications (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INFOCOM</w:t>
      </w:r>
      <w:r w:rsidDel="00000000" w:rsidR="00000000" w:rsidRPr="00000000">
        <w:rPr>
          <w:sz w:val="20"/>
          <w:szCs w:val="20"/>
          <w:rtl w:val="0"/>
        </w:rPr>
        <w:t xml:space="preserve">), 2026.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10800"/>
          <w:tab w:val="right" w:leader="none" w:pos="10773"/>
        </w:tabs>
        <w:spacing w:line="276" w:lineRule="auto"/>
        <w:ind w:left="180" w:hanging="18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R. Wang</w:t>
      </w:r>
      <w:r w:rsidDel="00000000" w:rsidR="00000000" w:rsidRPr="00000000">
        <w:rPr>
          <w:sz w:val="20"/>
          <w:szCs w:val="20"/>
          <w:rtl w:val="0"/>
        </w:rPr>
        <w:t xml:space="preserve"> et al., “MAPP: Predictive UI View Pre-caching for Improving the Responsiveness of Mobile Apps,” in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Proc. IEEE/ACM Int. Symp. Quality of Service (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IWQoS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, 2025.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10800"/>
          <w:tab w:val="right" w:leader="none" w:pos="10773"/>
        </w:tabs>
        <w:spacing w:line="276" w:lineRule="auto"/>
        <w:ind w:left="180" w:hanging="18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W. Zhang et al., “Component Segmentation of Engineering Drawings Using Graph Convolutional Networks,” Computers in Industry, vol. 147, Art. no. 103885, May 2023. [Acknowledgement]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left" w:leader="none" w:pos="360"/>
        </w:tabs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RESEARCH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14">
      <w:pPr>
        <w:tabs>
          <w:tab w:val="right" w:leader="none" w:pos="10800"/>
          <w:tab w:val="right" w:leader="none" w:pos="10773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Graduate Research Assistant | Clemson University | Clemson, SC</w:t>
        <w:tab/>
        <w:t xml:space="preserve">Aug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right" w:leader="none" w:pos="10080"/>
        </w:tabs>
        <w:spacing w:line="276" w:lineRule="auto"/>
        <w:ind w:left="18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y8uws1gkxxk4" w:id="0"/>
      <w:bookmarkEnd w:id="0"/>
      <w:r w:rsidDel="00000000" w:rsidR="00000000" w:rsidRPr="00000000">
        <w:rPr>
          <w:sz w:val="20"/>
          <w:szCs w:val="20"/>
          <w:rtl w:val="0"/>
        </w:rPr>
        <w:t xml:space="preserve">Designed 3D Vision and Trustworthy AI for Autonomous Driving.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800"/>
          <w:tab w:val="right" w:leader="none" w:pos="10773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Graduate Research Associate | Ohio State University | Columbus, OH</w:t>
        <w:tab/>
        <w:t xml:space="preserve">May 2024 – Aug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right" w:leader="none" w:pos="10080"/>
        </w:tabs>
        <w:spacing w:line="276" w:lineRule="auto"/>
        <w:ind w:left="18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y8uws1gkxxk4" w:id="0"/>
      <w:bookmarkEnd w:id="0"/>
      <w:r w:rsidDel="00000000" w:rsidR="00000000" w:rsidRPr="00000000">
        <w:rPr>
          <w:sz w:val="20"/>
          <w:szCs w:val="20"/>
          <w:rtl w:val="0"/>
        </w:rPr>
        <w:t xml:space="preserve">Designed machine learning models and time series algorithms to improve the performance of mobile and edge devices.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right" w:leader="none" w:pos="10080"/>
        </w:tabs>
        <w:spacing w:line="276" w:lineRule="auto"/>
        <w:ind w:left="18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6gb7fc8u6i2" w:id="1"/>
      <w:bookmarkEnd w:id="1"/>
      <w:r w:rsidDel="00000000" w:rsidR="00000000" w:rsidRPr="00000000">
        <w:rPr>
          <w:sz w:val="20"/>
          <w:szCs w:val="20"/>
          <w:rtl w:val="0"/>
        </w:rPr>
        <w:t xml:space="preserve">(One paper is accepted to IWQoS 2025, and one paper is accepted to INFOCOM 2026)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  <w:tab w:val="right" w:leader="none" w:pos="10773"/>
        </w:tabs>
        <w:spacing w:after="0" w:before="0" w:line="276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Research Assistant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CERLAB @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Carnegie Mellon University | Pittsburgh, PA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May 2022 –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May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bookmarkStart w:colFirst="0" w:colLast="0" w:name="_heading=h.y8uws1gkxxk4" w:id="0"/>
      <w:bookmarkEnd w:id="0"/>
      <w:r w:rsidDel="00000000" w:rsidR="00000000" w:rsidRPr="00000000">
        <w:rPr>
          <w:sz w:val="20"/>
          <w:szCs w:val="20"/>
          <w:rtl w:val="0"/>
        </w:rPr>
        <w:t xml:space="preserve">Developed methods to extract component-level information from engineering drawings.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Tweaked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PSPNet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DeepLabV3+,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SketchGNN, </w:t>
      </w:r>
      <w:r w:rsidDel="00000000" w:rsidR="00000000" w:rsidRPr="00000000">
        <w:rPr>
          <w:sz w:val="20"/>
          <w:szCs w:val="20"/>
          <w:rtl w:val="0"/>
        </w:rPr>
        <w:t xml:space="preserve">and achieved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84% (SketchGNN)</w:t>
      </w:r>
      <w:r w:rsidDel="00000000" w:rsidR="00000000" w:rsidRPr="00000000">
        <w:rPr>
          <w:sz w:val="20"/>
          <w:szCs w:val="20"/>
          <w:rtl w:val="0"/>
        </w:rPr>
        <w:t xml:space="preserve"> overall accuracy</w:t>
      </w:r>
    </w:p>
    <w:p w:rsidR="00000000" w:rsidDel="00000000" w:rsidP="00000000" w:rsidRDefault="00000000" w:rsidRPr="00000000" w14:paraId="0000001C">
      <w:pPr>
        <w:tabs>
          <w:tab w:val="right" w:leader="none" w:pos="10800"/>
          <w:tab w:val="right" w:leader="none" w:pos="10773"/>
        </w:tabs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Research Assistant | CyLab @ Carnegie Mellon University | Pittsburgh, PA</w:t>
        <w:tab/>
        <w:t xml:space="preserve">Jan. 2022 – May 2022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right" w:leader="none" w:pos="10080"/>
        </w:tabs>
        <w:spacing w:line="276" w:lineRule="auto"/>
        <w:ind w:left="1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Collected 80+ Linux OS based Malware Samples and traced their dynamic system-level behaviors.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right" w:leader="none" w:pos="10080"/>
        </w:tabs>
        <w:spacing w:line="276" w:lineRule="auto"/>
        <w:ind w:left="1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an in-house database by selecting and extracting 14 behavior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76" w:lineRule="auto"/>
        <w:ind w:left="180" w:right="0" w:hanging="18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Research Assistant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RPI-IBM Cognitive and Immersive Systems Lab  | Troy, NY</w:t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Jan. 2020 – Dec.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Collaborated with </w:t>
      </w:r>
      <w:r w:rsidDel="00000000" w:rsidR="00000000" w:rsidRPr="00000000">
        <w:rPr>
          <w:sz w:val="20"/>
          <w:szCs w:val="20"/>
          <w:rtl w:val="0"/>
        </w:rPr>
        <w:t xml:space="preserve">the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team in CISL to implement </w:t>
      </w:r>
      <w:r w:rsidDel="00000000" w:rsidR="00000000" w:rsidRPr="00000000">
        <w:rPr>
          <w:sz w:val="20"/>
          <w:szCs w:val="20"/>
          <w:rtl w:val="0"/>
        </w:rPr>
        <w:t xml:space="preserve">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real-time gesture recognition system by using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C#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based on the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Nuitrack SDK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Intel® Realsense™ d435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camera.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Gathered more than 600 gesture samples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from 8 students with different body shapes and extracted data of skeletons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tabs>
          <w:tab w:val="right" w:leader="none" w:pos="10080"/>
          <w:tab w:val="left" w:leader="none" w:pos="360"/>
        </w:tabs>
        <w:spacing w:line="276" w:lineRule="auto"/>
        <w:ind w:left="18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10800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Application Developer -- Fullstack | Computer Packages. Inc | Rockville, MD</w:t>
        <w:tab/>
        <w:t xml:space="preserve">May 2023 - Apr.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right" w:leader="none" w:pos="10080"/>
        </w:tabs>
        <w:spacing w:line="276" w:lineRule="auto"/>
        <w:ind w:left="18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Assisted in the migration process from legacy systems to newer technologies while ensuring data integrity.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right" w:leader="none" w:pos="10080"/>
        </w:tabs>
        <w:spacing w:line="276" w:lineRule="auto"/>
        <w:ind w:left="1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Optimized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SQL Server</w:t>
      </w:r>
      <w:r w:rsidDel="00000000" w:rsidR="00000000" w:rsidRPr="00000000">
        <w:rPr>
          <w:sz w:val="20"/>
          <w:szCs w:val="20"/>
          <w:rtl w:val="0"/>
        </w:rPr>
        <w:t xml:space="preserve"> queries for better performance by utilizing stored procedures and query optimization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left" w:leader="none" w:pos="360"/>
        </w:tabs>
        <w:spacing w:after="0" w:before="0" w:line="276" w:lineRule="auto"/>
        <w:ind w:left="180" w:right="0" w:hanging="18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PROJECT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  <w:tab w:val="right" w:leader="none" w:pos="10773"/>
        </w:tabs>
        <w:spacing w:after="0" w:before="0" w:line="276" w:lineRule="auto"/>
        <w:ind w:left="180" w:right="0" w:hanging="18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User Recommendation MicroService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Aug. 2022 – Dec.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right" w:leader="none" w:pos="10773"/>
        </w:tabs>
        <w:spacing w:after="0" w:before="0" w:line="276" w:lineRule="auto"/>
        <w:ind w:left="180" w:right="0" w:hanging="18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(AWS EC2, MySQL, AWS ECR, Kubernetes, Docker, Java, Python, Vertx, Spark, Sc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ala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Constructed a prototype by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using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FastAPI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Vert.x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benchmarked their performance.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sz w:val="20"/>
          <w:szCs w:val="20"/>
          <w:rtl w:val="0"/>
        </w:rPr>
        <w:t xml:space="preserve">an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ETL pipeline </w:t>
      </w:r>
      <w:r w:rsidDel="00000000" w:rsidR="00000000" w:rsidRPr="00000000">
        <w:rPr>
          <w:sz w:val="20"/>
          <w:szCs w:val="20"/>
          <w:rtl w:val="0"/>
        </w:rPr>
        <w:t xml:space="preserve">by using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Spark Sc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ala API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GCP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Dataproc </w:t>
      </w:r>
      <w:r w:rsidDel="00000000" w:rsidR="00000000" w:rsidRPr="00000000">
        <w:rPr>
          <w:sz w:val="20"/>
          <w:szCs w:val="20"/>
          <w:rtl w:val="0"/>
        </w:rPr>
        <w:t xml:space="preserve">to preprocess</w:t>
      </w:r>
      <w:r w:rsidDel="00000000" w:rsidR="00000000" w:rsidRPr="00000000">
        <w:rPr>
          <w:sz w:val="20"/>
          <w:szCs w:val="20"/>
          <w:rtl w:val="0"/>
        </w:rPr>
        <w:t xml:space="preserve"> ~1TB Twitter dataset.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rchestrated 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AW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 Cluster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achieved 10000 RPS for </w:t>
      </w:r>
      <w:r w:rsidDel="00000000" w:rsidR="00000000" w:rsidRPr="00000000">
        <w:rPr>
          <w:sz w:val="20"/>
          <w:szCs w:val="20"/>
          <w:rtl w:val="0"/>
        </w:rPr>
        <w:t xml:space="preserve">the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User recommendation service within a budget of 0.7$/hr.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  <w:tab w:val="right" w:leader="none" w:pos="10773"/>
        </w:tabs>
        <w:spacing w:after="0" w:before="0" w:line="276" w:lineRule="auto"/>
        <w:ind w:left="180" w:right="0" w:hanging="18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WeCloudChat Service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Aug. 2022 – Sept. 2022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  <w:tab w:val="right" w:leader="none" w:pos="10773"/>
        </w:tabs>
        <w:spacing w:after="0" w:before="0" w:line="276" w:lineRule="auto"/>
        <w:ind w:left="180" w:right="0" w:hanging="18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(Azure ACR, Azure Front Door, GCR, GKE(Google Kubernetes Engine), Java, Kubernetes, Helm, HPA)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Detected service lapses, rerouting traffic, and scaling using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HPA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(Horizontal Pod Autoscaler).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0" w:before="0" w:line="276" w:lineRule="auto"/>
        <w:ind w:left="180" w:right="0" w:hanging="18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Configured Azure Front Door for multi-cloud deployment routing.</w:t>
      </w:r>
    </w:p>
    <w:sectPr>
      <w:pgSz w:h="15840" w:w="12240" w:orient="portrait"/>
      <w:pgMar w:bottom="720" w:top="283.4645669291338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27" w:hanging="227"/>
      </w:pPr>
      <w:rPr>
        <w:rFonts w:ascii="Noto Sans Symbols" w:cs="Noto Sans Symbols" w:eastAsia="Noto Sans Symbols" w:hAnsi="Noto Sans Symbols"/>
        <w:sz w:val="15"/>
        <w:szCs w:val="15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  <w:sz w:val="15"/>
        <w:szCs w:val="15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bCs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re Franklin" w:cs="Libre Franklin" w:eastAsia="Libre Franklin" w:hAnsi="Libre Franklin"/>
      <w:b w:val="0"/>
      <w:bCs w:val="0"/>
      <w:i w:val="0"/>
      <w:iCs w:val="0"/>
      <w:smallCaps w:val="0"/>
      <w:strike w:val="0"/>
      <w:color w:val="000000"/>
      <w:sz w:val="23"/>
      <w:szCs w:val="23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C349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167FD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Heading4">
    <w:name w:val="heading 4"/>
    <w:next w:val="Normal"/>
    <w:link w:val="Heading4Char"/>
    <w:uiPriority w:val="9"/>
    <w:qFormat w:val="1"/>
    <w:rsid w:val="00C34936"/>
    <w:pPr>
      <w:outlineLvl w:val="3"/>
    </w:pPr>
    <w:rPr>
      <w:rFonts w:ascii="Franklin Gothic Demi Cond" w:cs="宋体" w:hAnsi="Franklin Gothic Demi Cond"/>
      <w:color w:val="000000"/>
      <w:kern w:val="28"/>
      <w:sz w:val="23"/>
      <w:szCs w:val="23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 w:val="1"/>
    <w:qFormat w:val="1"/>
    <w:rsid w:val="00C34936"/>
    <w:rPr>
      <w:b w:val="1"/>
      <w:bCs w:val="1"/>
    </w:rPr>
  </w:style>
  <w:style w:type="paragraph" w:styleId="CommentText">
    <w:name w:val="annotation text"/>
    <w:basedOn w:val="Normal"/>
    <w:link w:val="CommentTextChar"/>
    <w:uiPriority w:val="99"/>
    <w:unhideWhenUsed w:val="1"/>
    <w:qFormat w:val="1"/>
    <w:rsid w:val="00C34936"/>
  </w:style>
  <w:style w:type="paragraph" w:styleId="BalloonText">
    <w:name w:val="Balloon Text"/>
    <w:basedOn w:val="Normal"/>
    <w:link w:val="BalloonTextChar"/>
    <w:uiPriority w:val="99"/>
    <w:unhideWhenUsed w:val="1"/>
    <w:qFormat w:val="1"/>
    <w:rsid w:val="00C34936"/>
    <w:rPr>
      <w:sz w:val="18"/>
      <w:szCs w:val="18"/>
    </w:rPr>
  </w:style>
  <w:style w:type="paragraph" w:styleId="Footer">
    <w:name w:val="footer"/>
    <w:basedOn w:val="Normal"/>
    <w:qFormat w:val="1"/>
    <w:rsid w:val="00C3493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 w:val="1"/>
    <w:rsid w:val="00C3493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uiPriority w:val="99"/>
    <w:unhideWhenUsed w:val="1"/>
    <w:qFormat w:val="1"/>
    <w:rsid w:val="00C34936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 w:val="1"/>
    <w:qFormat w:val="1"/>
    <w:rsid w:val="00C349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 w:val="1"/>
    <w:qFormat w:val="1"/>
    <w:rsid w:val="00C34936"/>
    <w:rPr>
      <w:sz w:val="21"/>
      <w:szCs w:val="21"/>
    </w:rPr>
  </w:style>
  <w:style w:type="paragraph" w:styleId="ResumeAlignRight" w:customStyle="1">
    <w:name w:val="Resume Align Right"/>
    <w:basedOn w:val="Normal"/>
    <w:qFormat w:val="1"/>
    <w:rsid w:val="00C34936"/>
    <w:pPr>
      <w:tabs>
        <w:tab w:val="right" w:pos="10080"/>
      </w:tabs>
    </w:pPr>
  </w:style>
  <w:style w:type="paragraph" w:styleId="ListParagraph">
    <w:name w:val="List Paragraph"/>
    <w:basedOn w:val="Normal"/>
    <w:uiPriority w:val="34"/>
    <w:qFormat w:val="1"/>
    <w:rsid w:val="00C34936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qFormat w:val="1"/>
    <w:rsid w:val="00C34936"/>
    <w:rPr>
      <w:rFonts w:ascii="Franklin Gothic Demi Cond" w:cs="宋体" w:hAnsi="Franklin Gothic Demi Cond"/>
      <w:color w:val="000000"/>
      <w:kern w:val="28"/>
      <w:sz w:val="23"/>
      <w:szCs w:val="23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qFormat w:val="1"/>
    <w:rsid w:val="00C34936"/>
    <w:rPr>
      <w:sz w:val="24"/>
      <w:szCs w:val="24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qFormat w:val="1"/>
    <w:rsid w:val="00C34936"/>
    <w:rPr>
      <w:b w:val="1"/>
      <w:bCs w:val="1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C34936"/>
    <w:rPr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167FD"/>
    <w:rPr>
      <w:b w:val="1"/>
      <w:bCs w:val="1"/>
      <w:kern w:val="44"/>
      <w:sz w:val="44"/>
      <w:szCs w:val="44"/>
    </w:rPr>
  </w:style>
  <w:style w:type="character" w:styleId="1" w:customStyle="1">
    <w:name w:val="未处理的提及1"/>
    <w:basedOn w:val="DefaultParagraphFont"/>
    <w:uiPriority w:val="99"/>
    <w:semiHidden w:val="1"/>
    <w:unhideWhenUsed w:val="1"/>
    <w:rsid w:val="00F9799F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F6736F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F6736F"/>
    <w:rPr>
      <w:color w:val="605e5c"/>
      <w:shd w:color="auto" w:fill="e1dfdd" w:val="clear"/>
    </w:rPr>
  </w:style>
  <w:style w:type="paragraph" w:styleId="pf0" w:customStyle="1">
    <w:name w:val="pf0"/>
    <w:basedOn w:val="Normal"/>
    <w:rsid w:val="00303862"/>
    <w:pPr>
      <w:spacing w:after="100" w:afterAutospacing="1" w:before="100" w:beforeAutospacing="1"/>
    </w:pPr>
    <w:rPr>
      <w:rFonts w:eastAsia="Times New Roman"/>
    </w:rPr>
  </w:style>
  <w:style w:type="character" w:styleId="cf01" w:customStyle="1">
    <w:name w:val="cf01"/>
    <w:basedOn w:val="DefaultParagraphFont"/>
    <w:rsid w:val="00303862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wang123.github.i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typBufLmNNk2gp1K0QS71gQtzQ==">CgMxLjAyDmgueTh1d3MxZ2t4eGs0Mg5oLnk4dXdzMWdreHhrNDIOaC5uNmdiN2ZjOHU2aTIyDmgueTh1d3MxZ2t4eGs0OAByITFFcU5JNFJIQ2hxeTVfclMyalhQSDhSVnc4dXFPak5JZw==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2022-07-18T04:14:00Z</dcterms:created>
  <dc:creator>Resume Editing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